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8B" w:rsidRDefault="0050238B" w:rsidP="0050238B">
      <w:pPr>
        <w:pStyle w:val="SemEspaamento"/>
        <w:rPr>
          <w:sz w:val="26"/>
          <w:szCs w:val="26"/>
        </w:rPr>
      </w:pPr>
      <w:r w:rsidRPr="0050238B">
        <w:rPr>
          <w:sz w:val="26"/>
          <w:szCs w:val="26"/>
        </w:rPr>
        <w:tab/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551"/>
      </w:tblGrid>
      <w:tr w:rsidR="0049699E" w:rsidTr="003C602A">
        <w:tc>
          <w:tcPr>
            <w:tcW w:w="9494" w:type="dxa"/>
            <w:gridSpan w:val="2"/>
          </w:tcPr>
          <w:p w:rsidR="0049699E" w:rsidRPr="003C602A" w:rsidRDefault="0049699E" w:rsidP="0049699E">
            <w:pPr>
              <w:rPr>
                <w:sz w:val="28"/>
                <w:szCs w:val="28"/>
              </w:rPr>
            </w:pPr>
          </w:p>
          <w:p w:rsidR="0049699E" w:rsidRPr="003C602A" w:rsidRDefault="0049699E" w:rsidP="0049699E">
            <w:pPr>
              <w:rPr>
                <w:b/>
                <w:sz w:val="28"/>
                <w:szCs w:val="28"/>
              </w:rPr>
            </w:pPr>
            <w:r w:rsidRPr="003C602A">
              <w:rPr>
                <w:b/>
                <w:sz w:val="28"/>
                <w:szCs w:val="28"/>
              </w:rPr>
              <w:t>Ficha de Equipamento</w:t>
            </w:r>
          </w:p>
          <w:p w:rsidR="0049699E" w:rsidRDefault="0049699E" w:rsidP="0050238B">
            <w:pPr>
              <w:pStyle w:val="SemEspaamento"/>
            </w:pPr>
          </w:p>
        </w:tc>
      </w:tr>
      <w:tr w:rsidR="0049699E" w:rsidTr="003C602A">
        <w:tc>
          <w:tcPr>
            <w:tcW w:w="2943" w:type="dxa"/>
          </w:tcPr>
          <w:p w:rsidR="0049699E" w:rsidRPr="003C602A" w:rsidRDefault="0049699E" w:rsidP="00DC727A">
            <w:pPr>
              <w:pStyle w:val="SemEspaamento"/>
              <w:rPr>
                <w:b/>
                <w:sz w:val="24"/>
                <w:szCs w:val="24"/>
              </w:rPr>
            </w:pPr>
            <w:proofErr w:type="spellStart"/>
            <w:r w:rsidRPr="003C602A">
              <w:rPr>
                <w:b/>
                <w:sz w:val="24"/>
                <w:szCs w:val="24"/>
              </w:rPr>
              <w:t>Ref</w:t>
            </w:r>
            <w:proofErr w:type="spellEnd"/>
            <w:r w:rsidRPr="003C602A">
              <w:rPr>
                <w:b/>
                <w:sz w:val="24"/>
                <w:szCs w:val="24"/>
              </w:rPr>
              <w:t xml:space="preserve">. </w:t>
            </w:r>
            <w:r w:rsidR="00DC727A" w:rsidRPr="003C602A">
              <w:rPr>
                <w:b/>
                <w:sz w:val="24"/>
                <w:szCs w:val="24"/>
              </w:rPr>
              <w:t>ND20</w:t>
            </w:r>
          </w:p>
        </w:tc>
        <w:tc>
          <w:tcPr>
            <w:tcW w:w="6551" w:type="dxa"/>
          </w:tcPr>
          <w:p w:rsidR="0049699E" w:rsidRPr="003C602A" w:rsidRDefault="0049699E" w:rsidP="0050238B">
            <w:pPr>
              <w:pStyle w:val="SemEspaamento"/>
              <w:rPr>
                <w:b/>
                <w:sz w:val="24"/>
                <w:szCs w:val="24"/>
              </w:rPr>
            </w:pPr>
            <w:r w:rsidRPr="003C602A">
              <w:rPr>
                <w:b/>
                <w:sz w:val="24"/>
                <w:szCs w:val="24"/>
              </w:rPr>
              <w:t>Analisador de Rede</w:t>
            </w:r>
            <w:r w:rsidR="00DC727A" w:rsidRPr="003C602A">
              <w:rPr>
                <w:b/>
                <w:sz w:val="24"/>
                <w:szCs w:val="24"/>
              </w:rPr>
              <w:t xml:space="preserve"> ND20 RS485 MODBUS</w:t>
            </w:r>
          </w:p>
        </w:tc>
      </w:tr>
      <w:tr w:rsidR="0049699E" w:rsidTr="003C602A">
        <w:tc>
          <w:tcPr>
            <w:tcW w:w="9494" w:type="dxa"/>
            <w:gridSpan w:val="2"/>
          </w:tcPr>
          <w:p w:rsidR="0049699E" w:rsidRPr="003C602A" w:rsidRDefault="0049699E" w:rsidP="0050238B">
            <w:pPr>
              <w:pStyle w:val="SemEspaamento"/>
              <w:rPr>
                <w:sz w:val="20"/>
                <w:szCs w:val="20"/>
              </w:rPr>
            </w:pPr>
          </w:p>
          <w:p w:rsidR="0049699E" w:rsidRPr="003C602A" w:rsidRDefault="0049699E" w:rsidP="0050238B">
            <w:pPr>
              <w:pStyle w:val="SemEspaamento"/>
              <w:rPr>
                <w:sz w:val="20"/>
                <w:szCs w:val="20"/>
              </w:rPr>
            </w:pPr>
            <w:r w:rsidRPr="003C602A">
              <w:rPr>
                <w:sz w:val="20"/>
                <w:szCs w:val="20"/>
              </w:rPr>
              <w:t>O Analisador de Rede (também denominado de Analisador de Energia) instalado no quadro de loja será da referência ND20 da LUMEL/SISACOL e terá as principais características técnicas:</w:t>
            </w:r>
          </w:p>
          <w:p w:rsidR="0049699E" w:rsidRPr="003C602A" w:rsidRDefault="0049699E" w:rsidP="0050238B">
            <w:pPr>
              <w:pStyle w:val="SemEspaamento"/>
              <w:rPr>
                <w:sz w:val="20"/>
                <w:szCs w:val="20"/>
              </w:rPr>
            </w:pPr>
          </w:p>
          <w:p w:rsidR="0049699E" w:rsidRPr="003C602A" w:rsidRDefault="0049699E" w:rsidP="0050238B">
            <w:pPr>
              <w:pStyle w:val="SemEspaamento"/>
              <w:rPr>
                <w:sz w:val="20"/>
                <w:szCs w:val="20"/>
              </w:rPr>
            </w:pPr>
          </w:p>
        </w:tc>
      </w:tr>
      <w:tr w:rsidR="008962F5" w:rsidTr="003C602A">
        <w:tc>
          <w:tcPr>
            <w:tcW w:w="2943" w:type="dxa"/>
          </w:tcPr>
          <w:p w:rsidR="00485348" w:rsidRPr="003C602A" w:rsidRDefault="008962F5" w:rsidP="00485348">
            <w:pPr>
              <w:pStyle w:val="SemEspaamento"/>
              <w:jc w:val="center"/>
              <w:rPr>
                <w:sz w:val="20"/>
                <w:szCs w:val="20"/>
              </w:rPr>
            </w:pPr>
            <w:r w:rsidRPr="003C602A">
              <w:rPr>
                <w:noProof/>
                <w:sz w:val="20"/>
                <w:szCs w:val="20"/>
                <w:lang w:eastAsia="pt-PT"/>
              </w:rPr>
              <w:drawing>
                <wp:inline distT="0" distB="0" distL="0" distR="0" wp14:anchorId="6BBEF5A0" wp14:editId="17E1EE4B">
                  <wp:extent cx="1440000" cy="1202400"/>
                  <wp:effectExtent l="0" t="0" r="8255" b="0"/>
                  <wp:docPr id="1" name="Imagem 1" descr="http://www.lumel.com.pl/image/Z2Z4L2x1bWVsL29mZXJ0YV9wcm9kdWt0b3dhL2VuLzI3Mw/876901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lumel.com.pl/image/Z2Z4L2x1bWVsL29mZXJ0YV9wcm9kdWt0b3dhL2VuLzI3Mw/8769013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2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348" w:rsidRPr="003C602A" w:rsidRDefault="00485348" w:rsidP="00485348">
            <w:pPr>
              <w:jc w:val="center"/>
              <w:rPr>
                <w:sz w:val="20"/>
                <w:szCs w:val="20"/>
              </w:rPr>
            </w:pPr>
          </w:p>
          <w:p w:rsidR="00485348" w:rsidRPr="003C602A" w:rsidRDefault="00485348" w:rsidP="00485348">
            <w:pPr>
              <w:jc w:val="center"/>
              <w:rPr>
                <w:b/>
                <w:sz w:val="16"/>
                <w:szCs w:val="16"/>
              </w:rPr>
            </w:pPr>
            <w:r w:rsidRPr="003C602A">
              <w:rPr>
                <w:b/>
                <w:sz w:val="16"/>
                <w:szCs w:val="16"/>
              </w:rPr>
              <w:t>Analisador de Rede ND20 - LUMEL</w:t>
            </w:r>
          </w:p>
          <w:p w:rsidR="008962F5" w:rsidRPr="003C602A" w:rsidRDefault="008962F5" w:rsidP="00485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51" w:type="dxa"/>
          </w:tcPr>
          <w:p w:rsidR="008962F5" w:rsidRPr="003C602A" w:rsidRDefault="008962F5" w:rsidP="0050238B">
            <w:pPr>
              <w:pStyle w:val="SemEspaamento"/>
              <w:rPr>
                <w:b/>
                <w:sz w:val="20"/>
                <w:szCs w:val="20"/>
              </w:rPr>
            </w:pPr>
            <w:r w:rsidRPr="003C602A">
              <w:rPr>
                <w:b/>
                <w:sz w:val="20"/>
                <w:szCs w:val="20"/>
              </w:rPr>
              <w:t>Campo de aplicação:</w:t>
            </w:r>
          </w:p>
          <w:p w:rsidR="008962F5" w:rsidRPr="003C602A" w:rsidRDefault="008962F5" w:rsidP="0050238B">
            <w:pPr>
              <w:pStyle w:val="SemEspaamento"/>
              <w:rPr>
                <w:sz w:val="20"/>
                <w:szCs w:val="20"/>
              </w:rPr>
            </w:pPr>
            <w:r w:rsidRPr="003C602A">
              <w:rPr>
                <w:sz w:val="20"/>
                <w:szCs w:val="20"/>
              </w:rPr>
              <w:t xml:space="preserve">Leitura e registo dos principais parâmetros eléctricos </w:t>
            </w:r>
            <w:proofErr w:type="gramStart"/>
            <w:r w:rsidRPr="003C602A">
              <w:rPr>
                <w:sz w:val="20"/>
                <w:szCs w:val="20"/>
              </w:rPr>
              <w:t>para</w:t>
            </w:r>
            <w:proofErr w:type="gramEnd"/>
            <w:r w:rsidRPr="003C602A">
              <w:rPr>
                <w:sz w:val="20"/>
                <w:szCs w:val="20"/>
              </w:rPr>
              <w:t xml:space="preserve"> interligação com software de supervisão através de comunicação RS485 MODBUS.</w:t>
            </w:r>
          </w:p>
          <w:p w:rsidR="008962F5" w:rsidRPr="003C602A" w:rsidRDefault="008962F5" w:rsidP="0050238B">
            <w:pPr>
              <w:pStyle w:val="SemEspaamento"/>
              <w:rPr>
                <w:sz w:val="20"/>
                <w:szCs w:val="20"/>
              </w:rPr>
            </w:pPr>
          </w:p>
          <w:p w:rsidR="008962F5" w:rsidRPr="003C602A" w:rsidRDefault="00C842F1" w:rsidP="0050238B">
            <w:pPr>
              <w:pStyle w:val="SemEspaamento"/>
              <w:rPr>
                <w:b/>
                <w:sz w:val="20"/>
                <w:szCs w:val="20"/>
              </w:rPr>
            </w:pPr>
            <w:r w:rsidRPr="003C602A">
              <w:rPr>
                <w:b/>
                <w:sz w:val="20"/>
                <w:szCs w:val="20"/>
              </w:rPr>
              <w:t>O equipamento deve fornecer as segui</w:t>
            </w:r>
            <w:r w:rsidR="00485348" w:rsidRPr="003C602A">
              <w:rPr>
                <w:b/>
                <w:sz w:val="20"/>
                <w:szCs w:val="20"/>
              </w:rPr>
              <w:t>n</w:t>
            </w:r>
            <w:r w:rsidRPr="003C602A">
              <w:rPr>
                <w:b/>
                <w:sz w:val="20"/>
                <w:szCs w:val="20"/>
              </w:rPr>
              <w:t>tes medições:</w:t>
            </w:r>
          </w:p>
          <w:p w:rsidR="008962F5" w:rsidRPr="003C602A" w:rsidRDefault="00C842F1" w:rsidP="00C842F1">
            <w:pPr>
              <w:pStyle w:val="SemEspaamento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3C602A">
              <w:rPr>
                <w:sz w:val="20"/>
                <w:szCs w:val="20"/>
              </w:rPr>
              <w:t>Tensões simples e compostas;</w:t>
            </w:r>
          </w:p>
          <w:p w:rsidR="00C842F1" w:rsidRPr="003C602A" w:rsidRDefault="00C842F1" w:rsidP="00C842F1">
            <w:pPr>
              <w:pStyle w:val="SemEspaamento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3C602A">
              <w:rPr>
                <w:sz w:val="20"/>
                <w:szCs w:val="20"/>
              </w:rPr>
              <w:t>Corrente por fase;</w:t>
            </w:r>
          </w:p>
          <w:p w:rsidR="00C842F1" w:rsidRPr="003C602A" w:rsidRDefault="00C842F1" w:rsidP="00C842F1">
            <w:pPr>
              <w:pStyle w:val="SemEspaamento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3C602A">
              <w:rPr>
                <w:sz w:val="20"/>
                <w:szCs w:val="20"/>
              </w:rPr>
              <w:t>Potência activa, reactiva e aparente total e por fase;</w:t>
            </w:r>
          </w:p>
          <w:p w:rsidR="00C842F1" w:rsidRPr="003C602A" w:rsidRDefault="00C842F1" w:rsidP="00C842F1">
            <w:pPr>
              <w:pStyle w:val="SemEspaamento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3C602A">
              <w:rPr>
                <w:sz w:val="20"/>
                <w:szCs w:val="20"/>
              </w:rPr>
              <w:t>Factor de Potência total e por fase;</w:t>
            </w:r>
          </w:p>
          <w:p w:rsidR="00C842F1" w:rsidRPr="003C602A" w:rsidRDefault="00C842F1" w:rsidP="00C842F1">
            <w:pPr>
              <w:pStyle w:val="SemEspaamento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3C602A">
              <w:rPr>
                <w:sz w:val="20"/>
                <w:szCs w:val="20"/>
              </w:rPr>
              <w:t>Frequência;</w:t>
            </w:r>
          </w:p>
          <w:p w:rsidR="00C842F1" w:rsidRPr="003C602A" w:rsidRDefault="00C842F1" w:rsidP="00C842F1">
            <w:pPr>
              <w:pStyle w:val="SemEspaamento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3C602A">
              <w:rPr>
                <w:sz w:val="20"/>
                <w:szCs w:val="20"/>
              </w:rPr>
              <w:t>Energia activa e reactiva exportada e importada;</w:t>
            </w:r>
          </w:p>
          <w:p w:rsidR="00C842F1" w:rsidRPr="003C602A" w:rsidRDefault="00485348" w:rsidP="00C842F1">
            <w:pPr>
              <w:pStyle w:val="SemEspaamento"/>
              <w:numPr>
                <w:ilvl w:val="0"/>
                <w:numId w:val="2"/>
              </w:numPr>
              <w:ind w:left="318" w:hanging="284"/>
              <w:rPr>
                <w:sz w:val="20"/>
                <w:szCs w:val="20"/>
              </w:rPr>
            </w:pPr>
            <w:r w:rsidRPr="003C602A">
              <w:rPr>
                <w:sz w:val="20"/>
                <w:szCs w:val="20"/>
              </w:rPr>
              <w:t>THD de tensão e corrente.</w:t>
            </w:r>
          </w:p>
          <w:p w:rsidR="008962F5" w:rsidRPr="003C602A" w:rsidRDefault="008962F5" w:rsidP="0050238B">
            <w:pPr>
              <w:pStyle w:val="SemEspaamento"/>
              <w:rPr>
                <w:sz w:val="20"/>
                <w:szCs w:val="20"/>
              </w:rPr>
            </w:pPr>
          </w:p>
          <w:p w:rsidR="00485348" w:rsidRPr="003C602A" w:rsidRDefault="00485348" w:rsidP="00485348">
            <w:pPr>
              <w:pStyle w:val="SemEspaamento"/>
              <w:rPr>
                <w:b/>
                <w:sz w:val="20"/>
                <w:szCs w:val="20"/>
              </w:rPr>
            </w:pPr>
            <w:r w:rsidRPr="003C602A">
              <w:rPr>
                <w:b/>
                <w:sz w:val="20"/>
                <w:szCs w:val="20"/>
              </w:rPr>
              <w:t>O equipamento deve ter as seguintes características construtivas:</w:t>
            </w:r>
          </w:p>
          <w:p w:rsidR="00485348" w:rsidRPr="003C602A" w:rsidRDefault="00485348" w:rsidP="00485348">
            <w:pPr>
              <w:pStyle w:val="SemEspaamento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3C602A">
              <w:rPr>
                <w:sz w:val="20"/>
                <w:szCs w:val="20"/>
              </w:rPr>
              <w:t>Montagem de encastrar;</w:t>
            </w:r>
          </w:p>
          <w:p w:rsidR="00485348" w:rsidRPr="003C602A" w:rsidRDefault="00485348" w:rsidP="00485348">
            <w:pPr>
              <w:pStyle w:val="SemEspaamento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3C602A">
              <w:rPr>
                <w:sz w:val="20"/>
                <w:szCs w:val="20"/>
              </w:rPr>
              <w:t>Dimensões 96x96 mm;</w:t>
            </w:r>
          </w:p>
          <w:p w:rsidR="00485348" w:rsidRPr="003C602A" w:rsidRDefault="00485348" w:rsidP="00485348">
            <w:pPr>
              <w:pStyle w:val="SemEspaamento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3C602A">
              <w:rPr>
                <w:sz w:val="20"/>
                <w:szCs w:val="20"/>
              </w:rPr>
              <w:t>Alimentação auxiliar 85...253 VAC/DC ou 20…40 VAC/DC;</w:t>
            </w:r>
          </w:p>
          <w:p w:rsidR="00DC727A" w:rsidRPr="003C602A" w:rsidRDefault="00DC727A" w:rsidP="00485348">
            <w:pPr>
              <w:pStyle w:val="SemEspaamento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3C602A">
              <w:rPr>
                <w:sz w:val="20"/>
                <w:szCs w:val="20"/>
              </w:rPr>
              <w:t>Ligação directa: 230/400 VAC, TI x/5 A</w:t>
            </w:r>
          </w:p>
          <w:p w:rsidR="00485348" w:rsidRPr="003C602A" w:rsidRDefault="00485348" w:rsidP="00485348">
            <w:pPr>
              <w:pStyle w:val="SemEspaamento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3C602A">
              <w:rPr>
                <w:sz w:val="20"/>
                <w:szCs w:val="20"/>
              </w:rPr>
              <w:t>Frontal com protecção IP65;</w:t>
            </w:r>
          </w:p>
          <w:p w:rsidR="00485348" w:rsidRPr="003C602A" w:rsidRDefault="00485348" w:rsidP="00485348">
            <w:pPr>
              <w:pStyle w:val="SemEspaamento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3C602A">
              <w:rPr>
                <w:sz w:val="20"/>
                <w:szCs w:val="20"/>
              </w:rPr>
              <w:t>Comunicação RS485 MODBUS RTU;</w:t>
            </w:r>
          </w:p>
          <w:p w:rsidR="00485348" w:rsidRPr="003C602A" w:rsidRDefault="00485348" w:rsidP="00485348">
            <w:pPr>
              <w:pStyle w:val="SemEspaamento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3C602A">
              <w:rPr>
                <w:sz w:val="20"/>
                <w:szCs w:val="20"/>
              </w:rPr>
              <w:t>Contacto de alarme (250 VAC/ 0,5 A);</w:t>
            </w:r>
          </w:p>
          <w:p w:rsidR="00485348" w:rsidRPr="003C602A" w:rsidRDefault="00485348" w:rsidP="00485348">
            <w:pPr>
              <w:pStyle w:val="SemEspaamento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3C602A">
              <w:rPr>
                <w:sz w:val="20"/>
                <w:szCs w:val="20"/>
              </w:rPr>
              <w:t>Saída digital para emissão de impulsos (contagem de energia);</w:t>
            </w:r>
          </w:p>
          <w:p w:rsidR="00485348" w:rsidRPr="003C602A" w:rsidRDefault="00485348" w:rsidP="00485348">
            <w:pPr>
              <w:pStyle w:val="SemEspaamento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3C602A">
              <w:rPr>
                <w:sz w:val="20"/>
                <w:szCs w:val="20"/>
              </w:rPr>
              <w:t>Classe de medida (0,2 tensão e corrente / 0,5 energia).</w:t>
            </w:r>
          </w:p>
          <w:p w:rsidR="008962F5" w:rsidRPr="003C602A" w:rsidRDefault="008962F5" w:rsidP="0050238B">
            <w:pPr>
              <w:pStyle w:val="SemEspaamento"/>
              <w:rPr>
                <w:sz w:val="20"/>
                <w:szCs w:val="20"/>
              </w:rPr>
            </w:pPr>
          </w:p>
          <w:p w:rsidR="00485348" w:rsidRPr="003C602A" w:rsidRDefault="00485348" w:rsidP="0050238B">
            <w:pPr>
              <w:pStyle w:val="SemEspaamento"/>
              <w:rPr>
                <w:b/>
                <w:sz w:val="20"/>
                <w:szCs w:val="20"/>
              </w:rPr>
            </w:pPr>
            <w:r w:rsidRPr="003C602A">
              <w:rPr>
                <w:b/>
                <w:sz w:val="20"/>
                <w:szCs w:val="20"/>
              </w:rPr>
              <w:t>Normas de referência:</w:t>
            </w:r>
          </w:p>
          <w:p w:rsidR="00485348" w:rsidRPr="003C602A" w:rsidRDefault="00485348" w:rsidP="00485348">
            <w:pPr>
              <w:pStyle w:val="SemEspaamento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3C602A">
              <w:rPr>
                <w:sz w:val="20"/>
                <w:szCs w:val="20"/>
              </w:rPr>
              <w:t>EN 61000-6-2</w:t>
            </w:r>
          </w:p>
          <w:p w:rsidR="00485348" w:rsidRPr="003C602A" w:rsidRDefault="00485348" w:rsidP="00485348">
            <w:pPr>
              <w:pStyle w:val="SemEspaamento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3C602A">
              <w:rPr>
                <w:sz w:val="20"/>
                <w:szCs w:val="20"/>
              </w:rPr>
              <w:t>EN 61000-6-4</w:t>
            </w:r>
          </w:p>
          <w:p w:rsidR="00485348" w:rsidRPr="003C602A" w:rsidRDefault="00485348" w:rsidP="00485348">
            <w:pPr>
              <w:pStyle w:val="SemEspaamento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3C602A">
              <w:rPr>
                <w:sz w:val="20"/>
                <w:szCs w:val="20"/>
              </w:rPr>
              <w:t>EN 61010-1</w:t>
            </w:r>
          </w:p>
          <w:p w:rsidR="00485348" w:rsidRPr="003C602A" w:rsidRDefault="00485348" w:rsidP="00485348">
            <w:pPr>
              <w:pStyle w:val="SemEspaamento"/>
              <w:numPr>
                <w:ilvl w:val="0"/>
                <w:numId w:val="3"/>
              </w:numPr>
              <w:ind w:left="318" w:hanging="284"/>
              <w:rPr>
                <w:sz w:val="20"/>
                <w:szCs w:val="20"/>
              </w:rPr>
            </w:pPr>
            <w:r w:rsidRPr="003C602A">
              <w:rPr>
                <w:sz w:val="20"/>
                <w:szCs w:val="20"/>
              </w:rPr>
              <w:t>Marcação CE</w:t>
            </w:r>
          </w:p>
          <w:p w:rsidR="00485348" w:rsidRPr="003C602A" w:rsidRDefault="00485348" w:rsidP="0050238B">
            <w:pPr>
              <w:pStyle w:val="SemEspaamento"/>
              <w:rPr>
                <w:sz w:val="20"/>
                <w:szCs w:val="20"/>
              </w:rPr>
            </w:pPr>
          </w:p>
        </w:tc>
      </w:tr>
      <w:tr w:rsidR="0049699E" w:rsidTr="003C602A">
        <w:tc>
          <w:tcPr>
            <w:tcW w:w="9494" w:type="dxa"/>
            <w:gridSpan w:val="2"/>
          </w:tcPr>
          <w:p w:rsidR="0049699E" w:rsidRPr="003C602A" w:rsidRDefault="0049699E" w:rsidP="0049699E">
            <w:pPr>
              <w:pStyle w:val="SemEspaamento"/>
              <w:rPr>
                <w:sz w:val="20"/>
                <w:szCs w:val="20"/>
              </w:rPr>
            </w:pPr>
            <w:r w:rsidRPr="003C602A">
              <w:rPr>
                <w:b/>
                <w:sz w:val="20"/>
                <w:szCs w:val="20"/>
              </w:rPr>
              <w:t xml:space="preserve">Equipamento de referência: </w:t>
            </w:r>
            <w:r w:rsidRPr="003C602A">
              <w:rPr>
                <w:sz w:val="20"/>
                <w:szCs w:val="20"/>
              </w:rPr>
              <w:t>ND20-220100E0 da LUMEL/SISACOL ou equivalente.</w:t>
            </w:r>
          </w:p>
          <w:p w:rsidR="0049699E" w:rsidRPr="003C602A" w:rsidRDefault="0049699E" w:rsidP="0050238B">
            <w:pPr>
              <w:pStyle w:val="SemEspaamento"/>
              <w:rPr>
                <w:b/>
                <w:sz w:val="20"/>
                <w:szCs w:val="20"/>
              </w:rPr>
            </w:pPr>
          </w:p>
        </w:tc>
      </w:tr>
    </w:tbl>
    <w:p w:rsidR="008962F5" w:rsidRPr="009D38E0" w:rsidRDefault="008962F5" w:rsidP="0049699E">
      <w:pPr>
        <w:pStyle w:val="SemEspaamento"/>
      </w:pPr>
      <w:bookmarkStart w:id="0" w:name="_GoBack"/>
      <w:bookmarkEnd w:id="0"/>
    </w:p>
    <w:sectPr w:rsidR="008962F5" w:rsidRPr="009D38E0" w:rsidSect="00C54AC4">
      <w:headerReference w:type="default" r:id="rId10"/>
      <w:footerReference w:type="default" r:id="rId11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95" w:rsidRDefault="002E6095" w:rsidP="00C54AC4">
      <w:pPr>
        <w:spacing w:after="0" w:line="240" w:lineRule="auto"/>
      </w:pPr>
      <w:r>
        <w:separator/>
      </w:r>
    </w:p>
  </w:endnote>
  <w:endnote w:type="continuationSeparator" w:id="0">
    <w:p w:rsidR="002E6095" w:rsidRDefault="002E6095" w:rsidP="00C5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5"/>
      <w:gridCol w:w="5969"/>
      <w:gridCol w:w="950"/>
      <w:gridCol w:w="1586"/>
      <w:gridCol w:w="314"/>
    </w:tblGrid>
    <w:tr w:rsidR="009361DD" w:rsidTr="009361DD">
      <w:tc>
        <w:tcPr>
          <w:tcW w:w="9494" w:type="dxa"/>
          <w:gridSpan w:val="5"/>
          <w:tcBorders>
            <w:top w:val="single" w:sz="4" w:space="0" w:color="auto"/>
          </w:tcBorders>
        </w:tcPr>
        <w:p w:rsidR="009361DD" w:rsidRPr="009361DD" w:rsidRDefault="009361DD" w:rsidP="0050238B">
          <w:pPr>
            <w:pStyle w:val="Rodap"/>
            <w:jc w:val="right"/>
            <w:rPr>
              <w:sz w:val="8"/>
              <w:szCs w:val="8"/>
            </w:rPr>
          </w:pPr>
        </w:p>
      </w:tc>
    </w:tr>
    <w:tr w:rsidR="009361DD" w:rsidTr="00DC727A">
      <w:tc>
        <w:tcPr>
          <w:tcW w:w="675" w:type="dxa"/>
        </w:tcPr>
        <w:p w:rsidR="009361DD" w:rsidRPr="00C54AC4" w:rsidRDefault="009361DD">
          <w:pPr>
            <w:pStyle w:val="Rodap"/>
            <w:rPr>
              <w:sz w:val="18"/>
              <w:szCs w:val="18"/>
            </w:rPr>
          </w:pPr>
          <w:r>
            <w:object w:dxaOrig="3457" w:dyaOrig="34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2.4pt;height:22.4pt" o:ole="">
                <v:imagedata r:id="rId1" o:title=""/>
              </v:shape>
              <o:OLEObject Type="Embed" ProgID="Visio.Drawing.11" ShapeID="_x0000_i1026" DrawAspect="Content" ObjectID="_1490010580" r:id="rId2"/>
            </w:object>
          </w:r>
        </w:p>
      </w:tc>
      <w:tc>
        <w:tcPr>
          <w:tcW w:w="5969" w:type="dxa"/>
        </w:tcPr>
        <w:p w:rsidR="009361DD" w:rsidRPr="00DC727A" w:rsidRDefault="009361DD">
          <w:pPr>
            <w:pStyle w:val="Rodap"/>
            <w:rPr>
              <w:sz w:val="16"/>
              <w:szCs w:val="16"/>
            </w:rPr>
          </w:pPr>
          <w:r w:rsidRPr="00DC727A">
            <w:rPr>
              <w:sz w:val="16"/>
              <w:szCs w:val="16"/>
            </w:rPr>
            <w:t>SISACOL, Sistemas de Automação e Controlo, Lda.</w:t>
          </w:r>
        </w:p>
        <w:p w:rsidR="009361DD" w:rsidRPr="00C54AC4" w:rsidRDefault="009361DD">
          <w:pPr>
            <w:pStyle w:val="Rodap"/>
            <w:rPr>
              <w:sz w:val="18"/>
              <w:szCs w:val="18"/>
            </w:rPr>
          </w:pPr>
          <w:proofErr w:type="gramStart"/>
          <w:r w:rsidRPr="00DC727A">
            <w:rPr>
              <w:sz w:val="16"/>
              <w:szCs w:val="16"/>
            </w:rPr>
            <w:t>www.sisacol.com</w:t>
          </w:r>
          <w:proofErr w:type="gramEnd"/>
        </w:p>
      </w:tc>
      <w:tc>
        <w:tcPr>
          <w:tcW w:w="950" w:type="dxa"/>
        </w:tcPr>
        <w:p w:rsidR="009361DD" w:rsidRPr="00C54AC4" w:rsidRDefault="009361DD">
          <w:pPr>
            <w:pStyle w:val="Rodap"/>
            <w:rPr>
              <w:sz w:val="18"/>
              <w:szCs w:val="18"/>
            </w:rPr>
          </w:pPr>
        </w:p>
      </w:tc>
      <w:tc>
        <w:tcPr>
          <w:tcW w:w="1586" w:type="dxa"/>
          <w:vAlign w:val="bottom"/>
        </w:tcPr>
        <w:p w:rsidR="009361DD" w:rsidRPr="00C54AC4" w:rsidRDefault="009361DD" w:rsidP="0050238B">
          <w:pPr>
            <w:pStyle w:val="Rodap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Pág.</w:t>
          </w:r>
        </w:p>
      </w:tc>
      <w:tc>
        <w:tcPr>
          <w:tcW w:w="314" w:type="dxa"/>
          <w:vAlign w:val="bottom"/>
        </w:tcPr>
        <w:p w:rsidR="009361DD" w:rsidRPr="00C54AC4" w:rsidRDefault="009361DD" w:rsidP="0050238B">
          <w:pPr>
            <w:pStyle w:val="Rodap"/>
            <w:jc w:val="right"/>
            <w:rPr>
              <w:sz w:val="18"/>
              <w:szCs w:val="18"/>
            </w:rPr>
          </w:pPr>
          <w:r w:rsidRPr="0050238B">
            <w:rPr>
              <w:sz w:val="18"/>
              <w:szCs w:val="18"/>
            </w:rPr>
            <w:fldChar w:fldCharType="begin"/>
          </w:r>
          <w:r w:rsidRPr="0050238B">
            <w:rPr>
              <w:sz w:val="18"/>
              <w:szCs w:val="18"/>
            </w:rPr>
            <w:instrText>PAGE   \* MERGEFORMAT</w:instrText>
          </w:r>
          <w:r w:rsidRPr="0050238B">
            <w:rPr>
              <w:sz w:val="18"/>
              <w:szCs w:val="18"/>
            </w:rPr>
            <w:fldChar w:fldCharType="separate"/>
          </w:r>
          <w:r w:rsidR="003C602A">
            <w:rPr>
              <w:noProof/>
              <w:sz w:val="18"/>
              <w:szCs w:val="18"/>
            </w:rPr>
            <w:t>1</w:t>
          </w:r>
          <w:r w:rsidRPr="0050238B">
            <w:rPr>
              <w:sz w:val="18"/>
              <w:szCs w:val="18"/>
            </w:rPr>
            <w:fldChar w:fldCharType="end"/>
          </w:r>
        </w:p>
      </w:tc>
    </w:tr>
  </w:tbl>
  <w:p w:rsidR="00C54AC4" w:rsidRPr="00C54AC4" w:rsidRDefault="00C54AC4" w:rsidP="00C54AC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95" w:rsidRDefault="002E6095" w:rsidP="00C54AC4">
      <w:pPr>
        <w:spacing w:after="0" w:line="240" w:lineRule="auto"/>
      </w:pPr>
      <w:r>
        <w:separator/>
      </w:r>
    </w:p>
  </w:footnote>
  <w:footnote w:type="continuationSeparator" w:id="0">
    <w:p w:rsidR="002E6095" w:rsidRDefault="002E6095" w:rsidP="00C54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"/>
      <w:gridCol w:w="949"/>
      <w:gridCol w:w="949"/>
      <w:gridCol w:w="949"/>
      <w:gridCol w:w="949"/>
      <w:gridCol w:w="949"/>
      <w:gridCol w:w="950"/>
      <w:gridCol w:w="950"/>
      <w:gridCol w:w="736"/>
      <w:gridCol w:w="1164"/>
    </w:tblGrid>
    <w:tr w:rsidR="00C54AC4" w:rsidRPr="00C54AC4" w:rsidTr="002D0308">
      <w:tc>
        <w:tcPr>
          <w:tcW w:w="2847" w:type="dxa"/>
          <w:gridSpan w:val="3"/>
        </w:tcPr>
        <w:p w:rsidR="00C54AC4" w:rsidRPr="00C54AC4" w:rsidRDefault="00C54AC4">
          <w:pPr>
            <w:pStyle w:val="Cabealho"/>
            <w:rPr>
              <w:sz w:val="18"/>
              <w:szCs w:val="18"/>
            </w:rPr>
          </w:pPr>
          <w:r>
            <w:object w:dxaOrig="15326" w:dyaOrig="33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3.45pt;height:25.15pt" o:ole="">
                <v:imagedata r:id="rId1" o:title=""/>
              </v:shape>
              <o:OLEObject Type="Embed" ProgID="Visio.Drawing.11" ShapeID="_x0000_i1025" DrawAspect="Content" ObjectID="_1490010579" r:id="rId2"/>
            </w:object>
          </w:r>
        </w:p>
      </w:tc>
      <w:tc>
        <w:tcPr>
          <w:tcW w:w="949" w:type="dxa"/>
        </w:tcPr>
        <w:p w:rsidR="00C54AC4" w:rsidRPr="00C54AC4" w:rsidRDefault="00C54AC4" w:rsidP="00C54AC4">
          <w:pPr>
            <w:pStyle w:val="Cabealho"/>
            <w:jc w:val="right"/>
            <w:rPr>
              <w:sz w:val="18"/>
              <w:szCs w:val="18"/>
            </w:rPr>
          </w:pPr>
          <w:r w:rsidRPr="00C54AC4">
            <w:rPr>
              <w:sz w:val="18"/>
              <w:szCs w:val="18"/>
            </w:rPr>
            <w:t>Projecto</w:t>
          </w:r>
          <w:r>
            <w:rPr>
              <w:sz w:val="18"/>
              <w:szCs w:val="18"/>
            </w:rPr>
            <w:t>:</w:t>
          </w:r>
        </w:p>
      </w:tc>
      <w:tc>
        <w:tcPr>
          <w:tcW w:w="5698" w:type="dxa"/>
          <w:gridSpan w:val="6"/>
        </w:tcPr>
        <w:p w:rsidR="00C54AC4" w:rsidRPr="0050238B" w:rsidRDefault="00DC727A">
          <w:pPr>
            <w:pStyle w:val="Cabealho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Nome do Projecto</w:t>
          </w:r>
        </w:p>
      </w:tc>
    </w:tr>
    <w:tr w:rsidR="00C54AC4" w:rsidRPr="00C54AC4" w:rsidTr="00CB3145">
      <w:tc>
        <w:tcPr>
          <w:tcW w:w="949" w:type="dxa"/>
        </w:tcPr>
        <w:p w:rsidR="00C54AC4" w:rsidRPr="00C54AC4" w:rsidRDefault="00C54AC4">
          <w:pPr>
            <w:pStyle w:val="Cabealho"/>
            <w:rPr>
              <w:sz w:val="18"/>
              <w:szCs w:val="18"/>
            </w:rPr>
          </w:pPr>
        </w:p>
      </w:tc>
      <w:tc>
        <w:tcPr>
          <w:tcW w:w="949" w:type="dxa"/>
        </w:tcPr>
        <w:p w:rsidR="00C54AC4" w:rsidRPr="00C54AC4" w:rsidRDefault="00C54AC4">
          <w:pPr>
            <w:pStyle w:val="Cabealho"/>
            <w:rPr>
              <w:sz w:val="18"/>
              <w:szCs w:val="18"/>
            </w:rPr>
          </w:pPr>
        </w:p>
      </w:tc>
      <w:tc>
        <w:tcPr>
          <w:tcW w:w="949" w:type="dxa"/>
        </w:tcPr>
        <w:p w:rsidR="00C54AC4" w:rsidRPr="00C54AC4" w:rsidRDefault="00C54AC4">
          <w:pPr>
            <w:pStyle w:val="Cabealho"/>
            <w:rPr>
              <w:sz w:val="18"/>
              <w:szCs w:val="18"/>
            </w:rPr>
          </w:pPr>
        </w:p>
      </w:tc>
      <w:tc>
        <w:tcPr>
          <w:tcW w:w="949" w:type="dxa"/>
        </w:tcPr>
        <w:p w:rsidR="00C54AC4" w:rsidRPr="00C54AC4" w:rsidRDefault="00C54AC4" w:rsidP="00C54AC4">
          <w:pPr>
            <w:pStyle w:val="Cabealh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Fase:</w:t>
          </w:r>
        </w:p>
      </w:tc>
      <w:tc>
        <w:tcPr>
          <w:tcW w:w="5698" w:type="dxa"/>
          <w:gridSpan w:val="6"/>
        </w:tcPr>
        <w:p w:rsidR="00C54AC4" w:rsidRPr="0050238B" w:rsidRDefault="0050238B">
          <w:pPr>
            <w:pStyle w:val="Cabealho"/>
            <w:rPr>
              <w:b/>
            </w:rPr>
          </w:pPr>
          <w:r w:rsidRPr="0050238B">
            <w:rPr>
              <w:b/>
            </w:rPr>
            <w:t>Projecto de Execução</w:t>
          </w:r>
        </w:p>
      </w:tc>
    </w:tr>
    <w:tr w:rsidR="00C54AC4" w:rsidRPr="00C54AC4" w:rsidTr="00132A87">
      <w:tc>
        <w:tcPr>
          <w:tcW w:w="949" w:type="dxa"/>
        </w:tcPr>
        <w:p w:rsidR="00C54AC4" w:rsidRPr="00C54AC4" w:rsidRDefault="00C54AC4">
          <w:pPr>
            <w:pStyle w:val="Cabealho"/>
            <w:rPr>
              <w:sz w:val="18"/>
              <w:szCs w:val="18"/>
            </w:rPr>
          </w:pPr>
        </w:p>
      </w:tc>
      <w:tc>
        <w:tcPr>
          <w:tcW w:w="949" w:type="dxa"/>
        </w:tcPr>
        <w:p w:rsidR="00C54AC4" w:rsidRPr="00C54AC4" w:rsidRDefault="00C54AC4">
          <w:pPr>
            <w:pStyle w:val="Cabealho"/>
            <w:rPr>
              <w:sz w:val="18"/>
              <w:szCs w:val="18"/>
            </w:rPr>
          </w:pPr>
        </w:p>
      </w:tc>
      <w:tc>
        <w:tcPr>
          <w:tcW w:w="949" w:type="dxa"/>
        </w:tcPr>
        <w:p w:rsidR="00C54AC4" w:rsidRPr="00C54AC4" w:rsidRDefault="00C54AC4">
          <w:pPr>
            <w:pStyle w:val="Cabealho"/>
            <w:rPr>
              <w:sz w:val="18"/>
              <w:szCs w:val="18"/>
            </w:rPr>
          </w:pPr>
        </w:p>
      </w:tc>
      <w:tc>
        <w:tcPr>
          <w:tcW w:w="949" w:type="dxa"/>
        </w:tcPr>
        <w:p w:rsidR="00C54AC4" w:rsidRPr="00C54AC4" w:rsidRDefault="00C54AC4" w:rsidP="00C54AC4">
          <w:pPr>
            <w:pStyle w:val="Cabealho"/>
            <w:jc w:val="right"/>
            <w:rPr>
              <w:sz w:val="18"/>
              <w:szCs w:val="18"/>
            </w:rPr>
          </w:pPr>
          <w:proofErr w:type="spellStart"/>
          <w:proofErr w:type="gramStart"/>
          <w:r>
            <w:rPr>
              <w:sz w:val="18"/>
              <w:szCs w:val="18"/>
            </w:rPr>
            <w:t>Espec</w:t>
          </w:r>
          <w:proofErr w:type="spellEnd"/>
          <w:r>
            <w:rPr>
              <w:sz w:val="18"/>
              <w:szCs w:val="18"/>
            </w:rPr>
            <w:t>.:</w:t>
          </w:r>
          <w:proofErr w:type="gramEnd"/>
        </w:p>
      </w:tc>
      <w:tc>
        <w:tcPr>
          <w:tcW w:w="5698" w:type="dxa"/>
          <w:gridSpan w:val="6"/>
        </w:tcPr>
        <w:p w:rsidR="00C54AC4" w:rsidRPr="0050238B" w:rsidRDefault="0050238B" w:rsidP="0050238B">
          <w:pPr>
            <w:pStyle w:val="Cabealho"/>
          </w:pPr>
          <w:r w:rsidRPr="0050238B">
            <w:t>Instalações Eléctricas, Telecomunicações e Segurança</w:t>
          </w:r>
        </w:p>
      </w:tc>
    </w:tr>
    <w:tr w:rsidR="00C54AC4" w:rsidRPr="00C54AC4" w:rsidTr="00C54AC4">
      <w:tc>
        <w:tcPr>
          <w:tcW w:w="9494" w:type="dxa"/>
          <w:gridSpan w:val="10"/>
          <w:tcBorders>
            <w:bottom w:val="single" w:sz="4" w:space="0" w:color="auto"/>
          </w:tcBorders>
        </w:tcPr>
        <w:p w:rsidR="00C54AC4" w:rsidRPr="00C54AC4" w:rsidRDefault="00C54AC4" w:rsidP="00C54AC4">
          <w:pPr>
            <w:pStyle w:val="Cabealho"/>
            <w:jc w:val="right"/>
            <w:rPr>
              <w:sz w:val="8"/>
              <w:szCs w:val="8"/>
            </w:rPr>
          </w:pPr>
        </w:p>
      </w:tc>
    </w:tr>
    <w:tr w:rsidR="00C54AC4" w:rsidRPr="00C54AC4" w:rsidTr="00C54AC4">
      <w:tc>
        <w:tcPr>
          <w:tcW w:w="949" w:type="dxa"/>
          <w:tcBorders>
            <w:top w:val="single" w:sz="4" w:space="0" w:color="auto"/>
            <w:bottom w:val="single" w:sz="4" w:space="0" w:color="auto"/>
          </w:tcBorders>
        </w:tcPr>
        <w:p w:rsidR="00C54AC4" w:rsidRPr="00C54AC4" w:rsidRDefault="00C54AC4" w:rsidP="00C54AC4">
          <w:pPr>
            <w:pStyle w:val="Cabealh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Autor:</w:t>
          </w:r>
        </w:p>
      </w:tc>
      <w:tc>
        <w:tcPr>
          <w:tcW w:w="1898" w:type="dxa"/>
          <w:gridSpan w:val="2"/>
          <w:tcBorders>
            <w:top w:val="single" w:sz="4" w:space="0" w:color="auto"/>
            <w:bottom w:val="single" w:sz="4" w:space="0" w:color="auto"/>
          </w:tcBorders>
        </w:tcPr>
        <w:p w:rsidR="00C54AC4" w:rsidRPr="00C54AC4" w:rsidRDefault="00C54AC4">
          <w:pPr>
            <w:pStyle w:val="Cabealho"/>
            <w:rPr>
              <w:sz w:val="18"/>
              <w:szCs w:val="18"/>
            </w:rPr>
          </w:pPr>
        </w:p>
      </w:tc>
      <w:tc>
        <w:tcPr>
          <w:tcW w:w="949" w:type="dxa"/>
          <w:tcBorders>
            <w:top w:val="single" w:sz="4" w:space="0" w:color="auto"/>
            <w:bottom w:val="single" w:sz="4" w:space="0" w:color="auto"/>
          </w:tcBorders>
        </w:tcPr>
        <w:p w:rsidR="00C54AC4" w:rsidRDefault="00C54AC4" w:rsidP="00C54AC4">
          <w:pPr>
            <w:pStyle w:val="Cabealh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N. </w:t>
          </w:r>
          <w:proofErr w:type="spellStart"/>
          <w:r>
            <w:rPr>
              <w:sz w:val="18"/>
              <w:szCs w:val="18"/>
            </w:rPr>
            <w:t>Proj</w:t>
          </w:r>
          <w:proofErr w:type="spellEnd"/>
          <w:r>
            <w:rPr>
              <w:sz w:val="18"/>
              <w:szCs w:val="18"/>
            </w:rPr>
            <w:t>.:</w:t>
          </w:r>
        </w:p>
      </w:tc>
      <w:tc>
        <w:tcPr>
          <w:tcW w:w="949" w:type="dxa"/>
          <w:tcBorders>
            <w:top w:val="single" w:sz="4" w:space="0" w:color="auto"/>
            <w:bottom w:val="single" w:sz="4" w:space="0" w:color="auto"/>
          </w:tcBorders>
        </w:tcPr>
        <w:p w:rsidR="00C54AC4" w:rsidRPr="00C54AC4" w:rsidRDefault="00C54AC4">
          <w:pPr>
            <w:pStyle w:val="Cabealho"/>
            <w:rPr>
              <w:sz w:val="18"/>
              <w:szCs w:val="18"/>
            </w:rPr>
          </w:pPr>
        </w:p>
      </w:tc>
      <w:tc>
        <w:tcPr>
          <w:tcW w:w="949" w:type="dxa"/>
          <w:tcBorders>
            <w:top w:val="single" w:sz="4" w:space="0" w:color="auto"/>
            <w:bottom w:val="single" w:sz="4" w:space="0" w:color="auto"/>
          </w:tcBorders>
        </w:tcPr>
        <w:p w:rsidR="00C54AC4" w:rsidRPr="00C54AC4" w:rsidRDefault="00C54AC4">
          <w:pPr>
            <w:pStyle w:val="Cabealho"/>
            <w:rPr>
              <w:sz w:val="18"/>
              <w:szCs w:val="18"/>
            </w:rPr>
          </w:pPr>
        </w:p>
      </w:tc>
      <w:tc>
        <w:tcPr>
          <w:tcW w:w="950" w:type="dxa"/>
          <w:tcBorders>
            <w:top w:val="single" w:sz="4" w:space="0" w:color="auto"/>
            <w:bottom w:val="single" w:sz="4" w:space="0" w:color="auto"/>
          </w:tcBorders>
        </w:tcPr>
        <w:p w:rsidR="00C54AC4" w:rsidRPr="00C54AC4" w:rsidRDefault="00C54AC4" w:rsidP="00C54AC4">
          <w:pPr>
            <w:pStyle w:val="Cabealh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Revisão:</w:t>
          </w:r>
        </w:p>
      </w:tc>
      <w:tc>
        <w:tcPr>
          <w:tcW w:w="950" w:type="dxa"/>
          <w:tcBorders>
            <w:top w:val="single" w:sz="4" w:space="0" w:color="auto"/>
            <w:bottom w:val="single" w:sz="4" w:space="0" w:color="auto"/>
          </w:tcBorders>
        </w:tcPr>
        <w:p w:rsidR="00C54AC4" w:rsidRPr="00C54AC4" w:rsidRDefault="00C54AC4">
          <w:pPr>
            <w:pStyle w:val="Cabealho"/>
            <w:rPr>
              <w:sz w:val="18"/>
              <w:szCs w:val="18"/>
            </w:rPr>
          </w:pPr>
          <w:r>
            <w:rPr>
              <w:sz w:val="18"/>
              <w:szCs w:val="18"/>
            </w:rPr>
            <w:t>01</w:t>
          </w:r>
        </w:p>
      </w:tc>
      <w:tc>
        <w:tcPr>
          <w:tcW w:w="736" w:type="dxa"/>
          <w:tcBorders>
            <w:top w:val="single" w:sz="4" w:space="0" w:color="auto"/>
            <w:bottom w:val="single" w:sz="4" w:space="0" w:color="auto"/>
          </w:tcBorders>
        </w:tcPr>
        <w:p w:rsidR="00C54AC4" w:rsidRPr="00C54AC4" w:rsidRDefault="00C54AC4" w:rsidP="00C54AC4">
          <w:pPr>
            <w:pStyle w:val="Cabealh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Data:</w:t>
          </w:r>
        </w:p>
      </w:tc>
      <w:tc>
        <w:tcPr>
          <w:tcW w:w="1164" w:type="dxa"/>
          <w:tcBorders>
            <w:top w:val="single" w:sz="4" w:space="0" w:color="auto"/>
            <w:bottom w:val="single" w:sz="4" w:space="0" w:color="auto"/>
          </w:tcBorders>
        </w:tcPr>
        <w:p w:rsidR="00C54AC4" w:rsidRPr="00C54AC4" w:rsidRDefault="00C54AC4" w:rsidP="00C54AC4">
          <w:pPr>
            <w:pStyle w:val="Cabealh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28-12-2013</w:t>
          </w:r>
        </w:p>
      </w:tc>
    </w:tr>
  </w:tbl>
  <w:p w:rsidR="00C54AC4" w:rsidRDefault="00C54AC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39FA"/>
    <w:multiLevelType w:val="hybridMultilevel"/>
    <w:tmpl w:val="BF06BE9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D553D"/>
    <w:multiLevelType w:val="hybridMultilevel"/>
    <w:tmpl w:val="7D767FF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82B05"/>
    <w:multiLevelType w:val="hybridMultilevel"/>
    <w:tmpl w:val="2154F8A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0C"/>
    <w:rsid w:val="000F7D81"/>
    <w:rsid w:val="0026743A"/>
    <w:rsid w:val="002E6095"/>
    <w:rsid w:val="003C602A"/>
    <w:rsid w:val="00485348"/>
    <w:rsid w:val="0049699E"/>
    <w:rsid w:val="0050238B"/>
    <w:rsid w:val="005D652C"/>
    <w:rsid w:val="006A7011"/>
    <w:rsid w:val="007B3C0C"/>
    <w:rsid w:val="008962F5"/>
    <w:rsid w:val="009361DD"/>
    <w:rsid w:val="009D38E0"/>
    <w:rsid w:val="00C54AC4"/>
    <w:rsid w:val="00C842F1"/>
    <w:rsid w:val="00D4546B"/>
    <w:rsid w:val="00DC727A"/>
    <w:rsid w:val="00F7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54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54AC4"/>
  </w:style>
  <w:style w:type="paragraph" w:styleId="Rodap">
    <w:name w:val="footer"/>
    <w:basedOn w:val="Normal"/>
    <w:link w:val="RodapCarcter"/>
    <w:uiPriority w:val="99"/>
    <w:unhideWhenUsed/>
    <w:rsid w:val="00C54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54AC4"/>
  </w:style>
  <w:style w:type="table" w:styleId="Tabelacomgrelha">
    <w:name w:val="Table Grid"/>
    <w:basedOn w:val="Tabelanormal"/>
    <w:uiPriority w:val="59"/>
    <w:rsid w:val="00C54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0238B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9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96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54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54AC4"/>
  </w:style>
  <w:style w:type="paragraph" w:styleId="Rodap">
    <w:name w:val="footer"/>
    <w:basedOn w:val="Normal"/>
    <w:link w:val="RodapCarcter"/>
    <w:uiPriority w:val="99"/>
    <w:unhideWhenUsed/>
    <w:rsid w:val="00C54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54AC4"/>
  </w:style>
  <w:style w:type="table" w:styleId="Tabelacomgrelha">
    <w:name w:val="Table Grid"/>
    <w:basedOn w:val="Tabelanormal"/>
    <w:uiPriority w:val="59"/>
    <w:rsid w:val="00C54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0238B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89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96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E8945-12D1-4528-9D0E-5124177F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SISACOL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Tiago Luís Francisco</cp:lastModifiedBy>
  <cp:revision>7</cp:revision>
  <cp:lastPrinted>2014-01-20T15:57:00Z</cp:lastPrinted>
  <dcterms:created xsi:type="dcterms:W3CDTF">2013-12-28T19:12:00Z</dcterms:created>
  <dcterms:modified xsi:type="dcterms:W3CDTF">2015-04-08T14:03:00Z</dcterms:modified>
</cp:coreProperties>
</file>